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/>
      </w:pPr>
      <w:r w:rsidDel="00000000" w:rsidR="00000000" w:rsidRPr="00000000">
        <w:rPr>
          <w:rtl w:val="0"/>
        </w:rPr>
        <w:t xml:space="preserve">Zał. nr 5 do ZW 16/2020 </w:t>
      </w:r>
    </w:p>
    <w:tbl>
      <w:tblPr>
        <w:tblStyle w:val="Table1"/>
        <w:tblW w:w="9225.0" w:type="dxa"/>
        <w:jc w:val="left"/>
        <w:tblInd w:w="-15.0" w:type="dxa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0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FACULTY OF MANAGEMENT 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CARD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Polish: Podstawy rachunkowości finansowej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English: Fundamentals of financial accounting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Main field of study (if applicable): Management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Specialization (if applicable): Business Management</w:t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Profile:  academic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Level and form of studies: 1st, full-time 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Kind of subject: optional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code: W08ZZZ-SL0107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Group of courses: NO</w:t>
            </w:r>
          </w:p>
        </w:tc>
      </w:tr>
    </w:tbl>
    <w:bookmarkStart w:colFirst="0" w:colLast="0" w:name="bookmark=id.30j0zll" w:id="1"/>
    <w:bookmarkEnd w:id="1"/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85.0" w:type="dxa"/>
        <w:jc w:val="left"/>
        <w:tblInd w:w="-15.0" w:type="dxa"/>
        <w:tblLayout w:type="fixed"/>
        <w:tblLook w:val="0400"/>
      </w:tblPr>
      <w:tblGrid>
        <w:gridCol w:w="4175"/>
        <w:gridCol w:w="1034"/>
        <w:gridCol w:w="1034"/>
        <w:gridCol w:w="1214"/>
        <w:gridCol w:w="877"/>
        <w:gridCol w:w="951"/>
        <w:tblGridChange w:id="0">
          <w:tblGrid>
            <w:gridCol w:w="4175"/>
            <w:gridCol w:w="1034"/>
            <w:gridCol w:w="1034"/>
            <w:gridCol w:w="1214"/>
            <w:gridCol w:w="877"/>
            <w:gridCol w:w="9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Classes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organized classes in University (ZZU)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total student workload (CNPS)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 of crediting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crediting with grade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crediting with grade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crediting with grade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 group of courses mark (X) final course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Number of ECTS points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righ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for practical classes (P)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right"/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corresponding to classes that require direct participation of lecturers and other academics (BU)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0.6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0.6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225.0" w:type="dxa"/>
        <w:jc w:val="left"/>
        <w:tblInd w:w="-15.0" w:type="dxa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3znysh7" w:id="3"/>
          <w:bookmarkEnd w:id="3"/>
          <w:p w:rsidR="00000000" w:rsidDel="00000000" w:rsidP="00000000" w:rsidRDefault="00000000" w:rsidRPr="00000000" w14:paraId="00000041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PREREQUISITES RELATING TO KNOWLEDGE, SKILLS AND OTHER COMPETENCES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basic knowledge of economics</w:t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knowledge of the organizational and legal foundations of business operation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line="240" w:lineRule="auto"/>
        <w:rPr/>
      </w:pPr>
      <w:r w:rsidDel="00000000" w:rsidR="00000000" w:rsidRPr="00000000">
        <w:rPr>
          <w:sz w:val="12"/>
          <w:szCs w:val="12"/>
          <w:rtl w:val="0"/>
        </w:rPr>
        <w:t xml:space="preserve">\</w:t>
      </w:r>
      <w:r w:rsidDel="00000000" w:rsidR="00000000" w:rsidRPr="00000000">
        <w:rPr>
          <w:rtl w:val="0"/>
        </w:rPr>
      </w:r>
    </w:p>
    <w:tbl>
      <w:tblPr>
        <w:tblStyle w:val="Table4"/>
        <w:tblW w:w="9210.0" w:type="dxa"/>
        <w:jc w:val="left"/>
        <w:tblInd w:w="-15.0" w:type="dxa"/>
        <w:tblLayout w:type="fixed"/>
        <w:tblLook w:val="04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2et92p0" w:id="4"/>
          <w:bookmarkEnd w:id="4"/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OBJECTIVES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 To become familiar with the information system of accounting. 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C2 The student becomes familiar with the nature and terminology of basic financial and accounting categories.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tyjcwt" w:id="5"/>
    <w:bookmarkEnd w:id="5"/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225.0" w:type="dxa"/>
        <w:jc w:val="left"/>
        <w:tblInd w:w="-15.0" w:type="dxa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95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9">
            <w:pPr>
              <w:spacing w:after="20" w:before="60" w:line="240" w:lineRule="auto"/>
              <w:ind w:left="860" w:hanging="86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EDUCATIONAL EFFECTS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knowledge:</w:t>
            </w:r>
          </w:p>
          <w:p w:rsidR="00000000" w:rsidDel="00000000" w:rsidP="00000000" w:rsidRDefault="00000000" w:rsidRPr="00000000" w14:paraId="0000004B">
            <w:pPr>
              <w:tabs>
                <w:tab w:val="left" w:leader="none" w:pos="719"/>
              </w:tabs>
              <w:spacing w:after="0" w:line="240" w:lineRule="auto"/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K1_ZARZ_W11 Has a structured knowledge of accounting information system, principles and methods of its creation</w:t>
            </w:r>
          </w:p>
          <w:p w:rsidR="00000000" w:rsidDel="00000000" w:rsidP="00000000" w:rsidRDefault="00000000" w:rsidRPr="00000000" w14:paraId="0000004C">
            <w:pPr>
              <w:tabs>
                <w:tab w:val="left" w:leader="none" w:pos="719"/>
              </w:tabs>
              <w:spacing w:after="0" w:line="240" w:lineRule="auto"/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K1_ZARZ_W28 Has a structured knowledge of accounting measures of business performance</w:t>
            </w:r>
          </w:p>
          <w:p w:rsidR="00000000" w:rsidDel="00000000" w:rsidP="00000000" w:rsidRDefault="00000000" w:rsidRPr="00000000" w14:paraId="0000004D">
            <w:pPr>
              <w:tabs>
                <w:tab w:val="left" w:leader="none" w:pos="719"/>
              </w:tabs>
              <w:spacing w:after="0" w:line="240" w:lineRule="auto"/>
              <w:ind w:left="719" w:hanging="719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skills:</w:t>
            </w:r>
          </w:p>
          <w:p w:rsidR="00000000" w:rsidDel="00000000" w:rsidP="00000000" w:rsidRDefault="00000000" w:rsidRPr="00000000" w14:paraId="0000004F">
            <w:pPr>
              <w:tabs>
                <w:tab w:val="left" w:leader="none" w:pos="719"/>
              </w:tabs>
              <w:spacing w:after="0" w:line="240" w:lineRule="auto"/>
              <w:ind w:left="719" w:hanging="719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K1_ZARZ_U08 Be able to measure and record basic business events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tabs>
                <w:tab w:val="left" w:leader="none" w:pos="719"/>
              </w:tabs>
              <w:spacing w:after="0" w:line="240" w:lineRule="auto"/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K1_ZARZ_U15 Understands the meaning of basic financial and accounting categories. Knows financial and accounting terminology.</w:t>
            </w:r>
          </w:p>
          <w:p w:rsidR="00000000" w:rsidDel="00000000" w:rsidP="00000000" w:rsidRDefault="00000000" w:rsidRPr="00000000" w14:paraId="00000051">
            <w:pPr>
              <w:tabs>
                <w:tab w:val="left" w:leader="none" w:pos="719"/>
              </w:tabs>
              <w:spacing w:after="0" w:line="240" w:lineRule="auto"/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K1_ZARZ_U16 Be able to prepare basic financial statements</w:t>
            </w:r>
          </w:p>
          <w:p w:rsidR="00000000" w:rsidDel="00000000" w:rsidP="00000000" w:rsidRDefault="00000000" w:rsidRPr="00000000" w14:paraId="00000052">
            <w:pPr>
              <w:tabs>
                <w:tab w:val="left" w:leader="none" w:pos="719"/>
              </w:tabs>
              <w:spacing w:after="0" w:line="240" w:lineRule="auto"/>
              <w:ind w:left="719" w:hanging="719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K1_ZARZ_U18 Be able to prepare a basic corporate financial efficiency statement to a basic extent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left" w:leader="none" w:pos="719"/>
              </w:tabs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relating to social competences:</w:t>
            </w:r>
          </w:p>
          <w:p w:rsidR="00000000" w:rsidDel="00000000" w:rsidP="00000000" w:rsidRDefault="00000000" w:rsidRPr="00000000" w14:paraId="00000055">
            <w:pPr>
              <w:tabs>
                <w:tab w:val="left" w:leader="none" w:pos="719"/>
              </w:tabs>
              <w:spacing w:after="0" w:line="240" w:lineRule="auto"/>
              <w:ind w:left="719" w:hanging="719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K1_ZARZ_K01 Understands the dynamics of legal and institutional changes in the field of accounting and is aware of constant learning in this area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ind w:left="700" w:hanging="700"/>
              <w:rPr/>
            </w:pPr>
            <w:r w:rsidDel="00000000" w:rsidR="00000000" w:rsidRPr="00000000">
              <w:rPr>
                <w:rtl w:val="0"/>
              </w:rPr>
              <w:t xml:space="preserve">K1_ZARZ_K05  Understands the importance of accounting in shaping the entrepreneurial environment</w:t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dy6vkm" w:id="6"/>
    <w:bookmarkEnd w:id="6"/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225.0" w:type="dxa"/>
        <w:jc w:val="left"/>
        <w:tblInd w:w="-15.0" w:type="dxa"/>
        <w:tblLayout w:type="fixed"/>
        <w:tblLook w:val="0400"/>
      </w:tblPr>
      <w:tblGrid>
        <w:gridCol w:w="724"/>
        <w:gridCol w:w="7371"/>
        <w:gridCol w:w="1130"/>
        <w:tblGridChange w:id="0">
          <w:tblGrid>
            <w:gridCol w:w="724"/>
            <w:gridCol w:w="7371"/>
            <w:gridCol w:w="11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9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PROGRAMME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spacing w:after="20" w:before="60" w:lineRule="auto"/>
              <w:ind w:left="720" w:hanging="72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Lecture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E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History and introduction to accounting theory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Conceptual assumptions and principles of accounting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5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Discussion of basic financial statements and the relationship between them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Business transactions and their documentation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The accounting account as a tool for recording business operations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E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Fixed assets - valuation and recording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Current assets - measurement and recording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Equity and liabilities - measurement and recording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Settlements - classification and recording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VAT evidence principles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Revenues, costs, profits and losses - measurement and records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Principles of recording and accounting for costs, determining profit/loss on sales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Cash flow - direct and indirect methods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Consolidation of financial statements, summary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</w:tr>
    </w:tbl>
    <w:bookmarkStart w:colFirst="0" w:colLast="0" w:name="bookmark=id.1t3h5sf" w:id="7"/>
    <w:bookmarkEnd w:id="7"/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210.0" w:type="dxa"/>
        <w:jc w:val="left"/>
        <w:tblInd w:w="-15.0" w:type="dxa"/>
        <w:tblLayout w:type="fixed"/>
        <w:tblLook w:val="0400"/>
      </w:tblPr>
      <w:tblGrid>
        <w:gridCol w:w="724"/>
        <w:gridCol w:w="7406"/>
        <w:gridCol w:w="1080"/>
        <w:tblGridChange w:id="0">
          <w:tblGrid>
            <w:gridCol w:w="724"/>
            <w:gridCol w:w="7406"/>
            <w:gridCol w:w="108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Classes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Introduction. Balance sheet - classification of assets and liabilities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Business operations - division and their influence on the financial statement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Balance accounts - principles of operation, recording balance sheet operations and drawing up the balance sheet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9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Performance accounts - principles of operation, recording performance operations, including the recording of costs by nature and function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Closing of performance accounts, preparation of the profit and loss account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Preparation of the cash flow statement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Test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</w:t>
            </w:r>
          </w:p>
        </w:tc>
      </w:tr>
    </w:tbl>
    <w:bookmarkStart w:colFirst="0" w:colLast="0" w:name="bookmark=id.4d34og8" w:id="8"/>
    <w:bookmarkEnd w:id="8"/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10.0" w:type="dxa"/>
        <w:jc w:val="left"/>
        <w:tblInd w:w="-15.0" w:type="dxa"/>
        <w:tblLayout w:type="fixed"/>
        <w:tblLook w:val="0400"/>
      </w:tblPr>
      <w:tblGrid>
        <w:gridCol w:w="724"/>
        <w:gridCol w:w="7406"/>
        <w:gridCol w:w="1080"/>
        <w:tblGridChange w:id="0">
          <w:tblGrid>
            <w:gridCol w:w="724"/>
            <w:gridCol w:w="7406"/>
            <w:gridCol w:w="108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Familiarisation with the structure and functionality of the financial and accounting system. Creating a chart of accounts for a given enterprise.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F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Entering data in the opening balance sheet.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Recording economic operations on the basis of documents (invoice, bank statement, payroll, etc.).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Drawing up period-end statements: trial balance, VAT declaration, etc.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Drawing up financial statements: balance sheet, profit and loss account.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Total hours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</w:t>
            </w:r>
          </w:p>
        </w:tc>
      </w:tr>
    </w:tbl>
    <w:bookmarkStart w:colFirst="0" w:colLast="0" w:name="bookmark=id.2s8eyo1" w:id="9"/>
    <w:bookmarkEnd w:id="9"/>
    <w:bookmarkStart w:colFirst="0" w:colLast="0" w:name="bookmark=id.17dp8vu" w:id="10"/>
    <w:bookmarkEnd w:id="10"/>
    <w:bookmarkStart w:colFirst="0" w:colLast="0" w:name="bookmark=id.3rdcrjn" w:id="11"/>
    <w:bookmarkEnd w:id="11"/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25.0" w:type="dxa"/>
        <w:jc w:val="left"/>
        <w:tblInd w:w="-15.0" w:type="dxa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F">
            <w:pPr>
              <w:spacing w:after="20" w:before="60" w:lineRule="auto"/>
              <w:ind w:left="720" w:hanging="72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after="20" w:before="60" w:lineRule="auto"/>
              <w:ind w:left="720" w:hanging="72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TEACHING TOOLS USED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N1. Multimedia presentation</w:t>
            </w:r>
          </w:p>
          <w:p w:rsidR="00000000" w:rsidDel="00000000" w:rsidP="00000000" w:rsidRDefault="00000000" w:rsidRPr="00000000" w14:paraId="000000C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N2. Financial and accounting computer system</w:t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4">
      <w:pPr>
        <w:spacing w:line="240" w:lineRule="auto"/>
        <w:jc w:val="center"/>
        <w:rPr/>
      </w:pPr>
      <w:r w:rsidDel="00000000" w:rsidR="00000000" w:rsidRPr="00000000">
        <w:rPr>
          <w:b w:val="1"/>
          <w:sz w:val="22"/>
          <w:szCs w:val="22"/>
          <w:rtl w:val="0"/>
        </w:rPr>
        <w:t xml:space="preserve">EVALUATION OF  SUBJECT LEARNING  OUTCOMES  ACHIEVEMENT</w:t>
      </w:r>
      <w:r w:rsidDel="00000000" w:rsidR="00000000" w:rsidRPr="00000000">
        <w:rPr>
          <w:rtl w:val="0"/>
        </w:rPr>
      </w:r>
    </w:p>
    <w:tbl>
      <w:tblPr>
        <w:tblStyle w:val="Table10"/>
        <w:tblW w:w="9285.0" w:type="dxa"/>
        <w:jc w:val="left"/>
        <w:tblInd w:w="-15.0" w:type="dxa"/>
        <w:tblLayout w:type="fixed"/>
        <w:tblLook w:val="0400"/>
      </w:tblPr>
      <w:tblGrid>
        <w:gridCol w:w="2112"/>
        <w:gridCol w:w="1822"/>
        <w:gridCol w:w="5351"/>
        <w:tblGridChange w:id="0">
          <w:tblGrid>
            <w:gridCol w:w="2112"/>
            <w:gridCol w:w="1822"/>
            <w:gridCol w:w="53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26in1rg" w:id="12"/>
          <w:bookmarkEnd w:id="12"/>
          <w:p w:rsidR="00000000" w:rsidDel="00000000" w:rsidP="00000000" w:rsidRDefault="00000000" w:rsidRPr="00000000" w14:paraId="000000C5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Evaluation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forming during semester), P – concluding (at semester end)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Learning outcomes code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7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Way of evaluating learning outcomes achievement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Test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PEU_U01, PEU_U02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Credit work with the use of a financial and accounting computer system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PEU_W01, PEU_W02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Examination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</w:t>
            </w:r>
          </w:p>
        </w:tc>
      </w:tr>
    </w:tbl>
    <w:bookmarkStart w:colFirst="0" w:colLast="0" w:name="bookmark=id.lnxbz9" w:id="13"/>
    <w:bookmarkEnd w:id="13"/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225.0" w:type="dxa"/>
        <w:jc w:val="left"/>
        <w:tblInd w:w="-15.0" w:type="dxa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5">
            <w:pPr>
              <w:spacing w:after="40" w:before="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PRIMARY AND SECONDARY LITERATURE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6">
            <w:pPr>
              <w:spacing w:after="6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PRIMARY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720"/>
              <w:rPr/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Gierusz B., Podręcznik samodzielnej nauki księgowania, ODDK, Gdańsk 2018.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numPr>
                <w:ilvl w:val="0"/>
                <w:numId w:val="1"/>
              </w:numPr>
              <w:spacing w:after="0" w:line="240" w:lineRule="auto"/>
              <w:ind w:left="396" w:hanging="399"/>
              <w:rPr/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Chałupczak J., Zasady rachunkowości - zbiór zadań z rozwiązaniami, Tom 1, ODDK, Gdańsk 2018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numPr>
                <w:ilvl w:val="0"/>
                <w:numId w:val="1"/>
              </w:numPr>
              <w:spacing w:after="0" w:line="24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Gabrusewicz W., Samelak J., Podstawy rachunkowości UE, Poznań 2011,</w:t>
            </w:r>
          </w:p>
          <w:p w:rsidR="00000000" w:rsidDel="00000000" w:rsidP="00000000" w:rsidRDefault="00000000" w:rsidRPr="00000000" w14:paraId="000000DA">
            <w:pPr>
              <w:numPr>
                <w:ilvl w:val="0"/>
                <w:numId w:val="1"/>
              </w:numPr>
              <w:spacing w:after="0" w:line="240" w:lineRule="auto"/>
              <w:ind w:left="438" w:hanging="428"/>
              <w:rPr/>
            </w:pPr>
            <w:r w:rsidDel="00000000" w:rsidR="00000000" w:rsidRPr="00000000">
              <w:rPr>
                <w:rtl w:val="0"/>
              </w:rPr>
              <w:t xml:space="preserve">Zaawansowana rachunkowość finansowa /Teresa Martyniuk, Danuta Małkowska. Warszawa : Polskie Wydawnictwo Ekonomiczne, 2010.</w:t>
            </w:r>
          </w:p>
          <w:p w:rsidR="00000000" w:rsidDel="00000000" w:rsidP="00000000" w:rsidRDefault="00000000" w:rsidRPr="00000000" w14:paraId="000000DB">
            <w:pPr>
              <w:spacing w:after="0" w:line="240" w:lineRule="auto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6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SECONDARY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E. A. Hendriksen, M. F. van Breda. Teoria rachunkowości, PWN Warszawa 2002.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Zaawansowana rachunkowość finansowa :przykłady, zadania, testy /red. nauk. Kazimiera Winiarska; aut. Anna Buczkowska [et al.]. Warszawa: Wydawnictwo C. H. Beck, 2012.</w:t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2"/>
              </w:numPr>
              <w:spacing w:after="0" w:line="240" w:lineRule="auto"/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Rachunkowość finansowa :ujęcie sprawozdawcze i ewidencyjne : zbiór zadań /pod red. Ewy Walińskiej ; [aut.] Ewa Walińska [et al.]. Warszawa : Oficyna a Wolters Kluwer business, 2010.</w:t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ind w:left="560" w:hanging="560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1">
            <w:pPr>
              <w:spacing w:after="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SUPERVISOR (NAME AND SURNAME, E-MAIL ADDRESS)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2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Prof. dr hab. inż. Tadeusz Dudycz, </w:t>
            </w:r>
            <w:hyperlink r:id="rId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tadeusz.dudycz@pwr.edu.pl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[%1] 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[%1] 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after="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after="0" w:line="240" w:lineRule="auto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spacing w:after="0" w:line="240" w:lineRule="auto"/>
    </w:pPr>
    <w:rPr>
      <w:b w:val="1"/>
    </w:rPr>
  </w:style>
  <w:style w:type="paragraph" w:styleId="Heading5">
    <w:name w:val="heading 5"/>
    <w:basedOn w:val="Normal"/>
    <w:next w:val="Normal"/>
    <w:pPr>
      <w:spacing w:after="0" w:line="240" w:lineRule="auto"/>
    </w:pPr>
    <w:rPr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FE3AD9"/>
  </w:style>
  <w:style w:type="paragraph" w:styleId="Nagwek2">
    <w:name w:val="heading 2"/>
    <w:basedOn w:val="Normalny"/>
    <w:link w:val="Nagwek2Znak"/>
    <w:uiPriority w:val="9"/>
    <w:qFormat w:val="1"/>
    <w:rsid w:val="00551CD3"/>
    <w:pPr>
      <w:spacing w:after="0" w:line="240" w:lineRule="auto"/>
      <w:outlineLvl w:val="1"/>
    </w:pPr>
    <w:rPr>
      <w:rFonts w:eastAsia="Times New Roman"/>
      <w:b w:val="1"/>
      <w:bCs w:val="1"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 w:val="1"/>
    <w:rsid w:val="00551CD3"/>
    <w:pPr>
      <w:spacing w:after="0" w:line="240" w:lineRule="auto"/>
      <w:outlineLvl w:val="2"/>
    </w:pPr>
    <w:rPr>
      <w:rFonts w:eastAsia="Times New Roman"/>
      <w:b w:val="1"/>
      <w:bCs w:val="1"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 w:val="1"/>
    <w:rsid w:val="00551CD3"/>
    <w:pPr>
      <w:spacing w:after="0" w:line="240" w:lineRule="auto"/>
      <w:outlineLvl w:val="3"/>
    </w:pPr>
    <w:rPr>
      <w:rFonts w:eastAsia="Times New Roman"/>
      <w:b w:val="1"/>
      <w:bCs w:val="1"/>
      <w:lang w:eastAsia="pl-PL"/>
    </w:rPr>
  </w:style>
  <w:style w:type="paragraph" w:styleId="Nagwek5">
    <w:name w:val="heading 5"/>
    <w:basedOn w:val="Normalny"/>
    <w:link w:val="Nagwek5Znak"/>
    <w:uiPriority w:val="9"/>
    <w:qFormat w:val="1"/>
    <w:rsid w:val="00551CD3"/>
    <w:pPr>
      <w:spacing w:after="0" w:line="240" w:lineRule="auto"/>
      <w:outlineLvl w:val="4"/>
    </w:pPr>
    <w:rPr>
      <w:rFonts w:eastAsia="Times New Roman"/>
      <w:b w:val="1"/>
      <w:bCs w:val="1"/>
      <w:sz w:val="20"/>
      <w:szCs w:val="20"/>
      <w:lang w:eastAsia="pl-PL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2Znak" w:customStyle="1">
    <w:name w:val="Nagłówek 2 Znak"/>
    <w:basedOn w:val="Domylnaczcionkaakapitu"/>
    <w:link w:val="Nagwek2"/>
    <w:uiPriority w:val="9"/>
    <w:rsid w:val="00551CD3"/>
    <w:rPr>
      <w:rFonts w:eastAsia="Times New Roman"/>
      <w:b w:val="1"/>
      <w:bCs w:val="1"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551CD3"/>
    <w:rPr>
      <w:rFonts w:eastAsia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rsid w:val="00551CD3"/>
    <w:rPr>
      <w:rFonts w:eastAsia="Times New Roman"/>
      <w:b w:val="1"/>
      <w:bCs w:val="1"/>
      <w:lang w:eastAsia="pl-PL"/>
    </w:rPr>
  </w:style>
  <w:style w:type="character" w:styleId="Nagwek5Znak" w:customStyle="1">
    <w:name w:val="Nagłówek 5 Znak"/>
    <w:basedOn w:val="Domylnaczcionkaakapitu"/>
    <w:link w:val="Nagwek5"/>
    <w:uiPriority w:val="9"/>
    <w:rsid w:val="00551CD3"/>
    <w:rPr>
      <w:rFonts w:eastAsia="Times New Roman"/>
      <w:b w:val="1"/>
      <w:bCs w:val="1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 w:val="1"/>
    <w:unhideWhenUsed w:val="1"/>
    <w:rsid w:val="00551CD3"/>
    <w:pPr>
      <w:spacing w:after="0" w:line="240" w:lineRule="auto"/>
    </w:pPr>
    <w:rPr>
      <w:rFonts w:eastAsia="Times New Roman"/>
      <w:lang w:eastAsia="pl-PL"/>
    </w:rPr>
  </w:style>
  <w:style w:type="paragraph" w:styleId="normalny0" w:customStyle="1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styleId="stopka" w:customStyle="1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styleId="normalnychar1" w:customStyle="1">
    <w:name w:val="normaln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paragraph" w:styleId="normalny1" w:customStyle="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styleId="nag014200f3wek00202char1" w:customStyle="1">
    <w:name w:val="nag_0142_00f3wek_00202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paragraph" w:styleId="tekst0020podstawowy1" w:customStyle="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styleId="tekst0020podstawowychar1" w:customStyle="1">
    <w:name w:val="tekst_0020podstawow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character" w:styleId="nag014200f3wek00204char1" w:customStyle="1">
    <w:name w:val="nag_0142_00f3wek_00204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2"/>
      <w:szCs w:val="22"/>
    </w:rPr>
  </w:style>
  <w:style w:type="character" w:styleId="nag014200f3wek00203char1" w:customStyle="1">
    <w:name w:val="nag_0142_00f3wek_00203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character" w:styleId="nag014200f3wek00205char1" w:customStyle="1">
    <w:name w:val="nag_0142_00f3wek_00205__char1"/>
    <w:basedOn w:val="Domylnaczcionkaakapitu"/>
    <w:rsid w:val="00551CD3"/>
    <w:rPr>
      <w:rFonts w:ascii="Times New Roman" w:cs="Times New Roman" w:hAnsi="Times New Roman" w:hint="default"/>
      <w:b w:val="1"/>
      <w:bCs w:val="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8E023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8E023A"/>
    <w:rPr>
      <w:rFonts w:ascii="Tahoma" w:cs="Tahoma" w:hAnsi="Tahoma"/>
      <w:sz w:val="16"/>
      <w:szCs w:val="16"/>
    </w:rPr>
  </w:style>
  <w:style w:type="character" w:styleId="Hipercze">
    <w:name w:val="Hyperlink"/>
    <w:rsid w:val="000E4EF1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tadeusz.dudycz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lwMHCD4f7qX+GgY9nwRyPHd14tA==">AMUW2mUTGcfwIcwUHGEMZSQLT1Dtba9R2ixSqZe9CTj77T2br/L3UUAh1KZsnA2o9DimEdQ1G8Zv1VE+bnl05dT9VGjPryuYvTc6u7uHNt+A97sIqQ/e99Y1HE0uLNvAjnWj23CG9uBXHK50Pscz3xvkAT5SLax8rdFYcwsyGNXI2AfBKkQ8F8ZtOaCrPLpF+Dq2v3kmufpV1LA2r8z9yMV3qyBJ/a52HtF6mMxnpSATNznZ7CS3Mx+dTErtNzv7dmYOe0dIxeKFAgyRIJp37/BZcn7Zc+nf+jGCMu171J4glnw+e8zLA+OTvytmhp8cWDJflHi3Ylv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2022-06-10T09:00:00Z</dcterms:created>
  <dc:creator>Hanna Helman</dc:creator>
</cp:coreProperties>
</file>